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5268595" cy="7444105"/>
            <wp:effectExtent l="0" t="0" r="8255" b="4445"/>
            <wp:docPr id="3" name="图片 3" descr="scan1102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1102_页面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5268595" cy="7444105"/>
            <wp:effectExtent l="0" t="0" r="8255" b="4445"/>
            <wp:docPr id="4" name="图片 4" descr="scan1102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1102_页面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5796280" cy="8362315"/>
            <wp:effectExtent l="0" t="0" r="10160" b="4445"/>
            <wp:docPr id="2" name="图片 2" descr="prod_image_2020-06-05_afb577f21d484b43b4870466023bb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rod_image_2020-06-05_afb577f21d484b43b4870466023bbff6"/>
                    <pic:cNvPicPr>
                      <a:picLocks noChangeAspect="1"/>
                    </pic:cNvPicPr>
                  </pic:nvPicPr>
                  <pic:blipFill>
                    <a:blip r:embed="rId7"/>
                    <a:srcRect t="3333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836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首批老年照护职业技能考评点名单（216所）</w:t>
      </w:r>
    </w:p>
    <w:tbl>
      <w:tblPr>
        <w:tblStyle w:val="6"/>
        <w:tblW w:w="899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083"/>
        <w:gridCol w:w="2772"/>
        <w:gridCol w:w="4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考评站单位名称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考评点单位名称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北京零度创意文化中心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北京社会管理职业学院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北京劳动保障职业学院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北京医大时代科技发展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北京青年政治学院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北京北大方正软件技术学院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北京市昌平卫生学校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北京市劲松职业高中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河北省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北京零度创意文化中心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承德护理职业学院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河北女子职业技术学院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北京医大时代科技发展有限公司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辽阳职业技术学院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辽宁医药职业学院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天津市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建景伟业（天津）科技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天津现代职业技术学院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天津城市职业学院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天津红星职业中等专业学校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山西省社会福利院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山西卫生健康职业学院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内蒙古一方水土老年服务有限公司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鄂尔多斯应用技术学院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巴彦淖尔市临河一职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科右前旗民族中等职业学校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鄂托克前旗民族职业高中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卓资县职业中学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吉林省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吉林佐佑医疗管理有限公司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吉林省四平卫生学校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长春市第二中等专业学校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黑龙江康健企业孵化器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黑龙江护理高等专科学校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伊春职业学院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大庆医学高等专科学校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黑龙江省养老人才学会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黑龙江省林业卫生学校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齐齐哈尔市卫生学校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黑龙江农垦职业学院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上海市社会福利评估事务所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上海健康医学院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上海中侨职业技术学院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上海立达学院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上海市青浦祥瑞养老服务指导评估中心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上海健康医学院附属卫生学校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上海城建职业学院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南京市江北新区一方养老服务指导中心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江苏经贸职业技术学院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江苏省常州卫生高等职业技术学校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江苏省连云港中医药高等职业技术学校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江苏省南通卫生高等职业技术学校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江苏卫生健康职业学院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南京卫生高等职业技术学校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苏州卫生职业学院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无锡卫生高等职业技术学校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扬州市职业大学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杭州胤瑞养老服务管理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浙江树人学院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绍兴护士学校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桐乡市卫生学校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金华职业技术学院</w:t>
            </w:r>
          </w:p>
        </w:tc>
      </w:tr>
      <w:tr>
        <w:tblPrEx>
          <w:shd w:val="clear" w:color="auto" w:fill="auto"/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宁波卫生职业技术学院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湖州中等卫生专业学校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江苏康乐年华健康养老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安徽医学高等专科学校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安徽中医药高等专科学校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阜阳职业技术学院（附属卫校）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安徽城市管理职业学院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皖北卫生职业学院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亳州中药科技学校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江西省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江西省社会福利工作协会国家职业技能鉴定所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江西卫生职业学院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山东省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山东民政职业技能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菏泽医学专科学校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济南护理职业学院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菏泽家政职业学院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山东现代学院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山东省烟台护师学校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山东省莱阳卫生学校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曲阜中医药学校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河南省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河南省中州老年健康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河南科技职业大学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（原名：周口科技职业学院）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武汉市江汉区江福养老评估中心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武汉铁路职业技术学院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黄冈职业技术学院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鄂州职业大学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湖北三峡职业技术学院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湖北中医药高等专科学校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仙桃职业学院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武汉民政职业学院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武汉市东西湖职业技术学校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利川市民族中等职业技术学校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湖南省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湖南华衡泽湘养老产业发展中心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长沙卫生职业学院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广东省卓越社会服务评估中心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福建华南女子职业学院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泉州医学高等专科学校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福建龙岩卫生学校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海南健康管理职业技术学院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福建省民政学校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海南科技职业大学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广东省卓越社会服务评估中心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广东机电职业技术学院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广东江门中医药职业学院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广东科学技术职业学院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广东省新兴中药学校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广东食品药品职业学院</w:t>
            </w:r>
          </w:p>
        </w:tc>
      </w:tr>
      <w:tr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广州城市职业学院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广州卫生职业技术学院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河源市卫生学校</w:t>
            </w:r>
          </w:p>
        </w:tc>
      </w:tr>
      <w:tr>
        <w:tblPrEx>
          <w:shd w:val="clear" w:color="auto" w:fill="auto"/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肇庆医学高等专科学校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珠海城市职业技术学院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广西壮族自治区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太和自在城股份有限公司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广西卫生职业技术学院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太和自在城股份有限公司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贵阳护理职业学院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遵义医药高等专科学校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黔东南民族职业技术学院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重庆市助老乐健康管理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重庆城市管理职业学院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重庆三峡医药高等专科学校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重庆市医药卫生学校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重庆市女子职业高级中学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重庆市荣昌区职业技术学校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重庆市渝中职业教育中心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四川省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成都精沛职业技能培训中心国家职业技能鉴定所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川北幼儿师范高等专科学校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成都铁路卫生学校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四川省南充卫生学校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云南省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云南育华现代职业教育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保山中医药高等专科学校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昆明工业职业技术学院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云南体育运动职业技术学院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曲靖医学高等专科学校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云南省临沧卫生学校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云南省普洱卫生学校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陕西省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陕西西安行健养老服务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西京学院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西安思源学院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陕西服装工程学院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西安翻译学院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西安培华学院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西安海棠职业学院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安康职业技术学院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彬州市职业教育中心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陕西西安行健养老服务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甘肃卫生职业学院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酒泉职业技术学院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宁夏回族自治区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陕西西安行健养老服务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宁夏民族职业技术学院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宁夏职业技术学院</w:t>
            </w:r>
          </w:p>
        </w:tc>
      </w:tr>
      <w:tr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宁夏西吉县职业中学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（2所）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陕西西安行健养老服务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西宁卫生职业技术学校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青海卫生职业技术学院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</w:t>
            </w:r>
          </w:p>
        </w:tc>
        <w:tc>
          <w:tcPr>
            <w:tcW w:w="2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乌鲁木齐高新区（新市区）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小秤砣养老评估咨询中心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新疆农业职业技术学院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昌吉职业技术学院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乌鲁木齐职业大学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新疆生产建设兵团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（2所）</w:t>
            </w:r>
          </w:p>
        </w:tc>
        <w:tc>
          <w:tcPr>
            <w:tcW w:w="27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乌鲁木齐高新区（新市区）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小秤砣养老评估咨询中心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石河子卫生学校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石河子大学护士学校</w:t>
            </w:r>
          </w:p>
        </w:tc>
      </w:tr>
    </w:tbl>
    <w:p>
      <w:pPr>
        <w:jc w:val="left"/>
        <w:rPr>
          <w:rFonts w:hint="default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老年照护职业技能考评点设置标准</w:t>
      </w:r>
    </w:p>
    <w:p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考试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场地要求</w:t>
      </w:r>
    </w:p>
    <w:tbl>
      <w:tblPr>
        <w:tblStyle w:val="6"/>
        <w:tblW w:w="9379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34"/>
        <w:gridCol w:w="1673"/>
        <w:gridCol w:w="5759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场地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场地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考试办公室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应与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规模相适应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理论知识考试考场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应整洁、干净、安全；人员前后距离不低于80cm（以座椅中心为准）、左右不低于90cm（以座椅中心为准）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考场内配备不少于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45台考试用计算机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应为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主流机型，操作系统WINDOW XP以上，浏览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器建议使用Chrome，Firefox，遨游，360等主流浏览器。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实操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技能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考场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不少于1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每个考场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20平方米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应整洁、干净、安全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备物间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1个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备物间用于存放实操技能考试用品。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候考区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1个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候考区应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同时容纳40-50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人；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应整洁、干净、安全；用于容纳没有参加过考试的考生准备考试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二、 通用设备要求</w:t>
      </w:r>
    </w:p>
    <w:tbl>
      <w:tblPr>
        <w:tblStyle w:val="6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60"/>
        <w:gridCol w:w="2162"/>
        <w:gridCol w:w="5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设备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51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考务专用计算机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1台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主流机型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打印机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1台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可以打印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A3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/A4纸张的主流机型。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复印机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1台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可以复印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A3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/A4纸张的主流机型。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信号屏蔽设备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每考场及备考区不少于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1台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考试常用机型，能够有效屏蔽考场区域及备考区域的信号频段。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安全检查设备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每考场及备考区不少于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考试常用机型（手持安检仪即可）。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三、监控软硬件配置</w:t>
      </w:r>
    </w:p>
    <w:tbl>
      <w:tblPr>
        <w:tblStyle w:val="6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47"/>
        <w:gridCol w:w="7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规格</w:t>
            </w:r>
          </w:p>
        </w:tc>
        <w:tc>
          <w:tcPr>
            <w:tcW w:w="74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硬盘录像机NVR</w:t>
            </w:r>
          </w:p>
        </w:tc>
        <w:tc>
          <w:tcPr>
            <w:tcW w:w="74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硬盘录像机是联网的核心，硬盘录像机与远程监控通信是p2p协议进行的，硬盘录像机需满足国标GB28181通讯协议，每个监控平台至少有一个硬盘录像机。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视频存储硬盘</w:t>
            </w:r>
          </w:p>
        </w:tc>
        <w:tc>
          <w:tcPr>
            <w:tcW w:w="74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3TB以上容量，本地存储硬盘容量支持保存监控视频录像文件至少1个月。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监控摄像头</w:t>
            </w:r>
          </w:p>
        </w:tc>
        <w:tc>
          <w:tcPr>
            <w:tcW w:w="74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1、分辨率：摄像头至少支持在1280X720分辨率以上；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2、摄像头角度：摄像角度应可覆盖全场，建议每个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考场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应至少有2个以上的摄像头。当单间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考场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只有一个摄像头时，摄像头需满足可旋转，可调整角度，以达到单个摄像头摄像范围动态覆盖全场的效果；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3、录音：实操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考场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的摄像头应可以全场录音，实操教室考试范围内的对话及录音能清晰可辨。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专用设备和物品</w:t>
      </w:r>
    </w:p>
    <w:p>
      <w:pPr>
        <w:spacing w:line="600" w:lineRule="exact"/>
        <w:ind w:firstLine="643" w:firstLineChars="200"/>
        <w:jc w:val="center"/>
        <w:outlineLvl w:val="1"/>
        <w:rPr>
          <w:rFonts w:hint="eastAsia" w:eastAsia="仿宋_GB2312"/>
          <w:b/>
          <w:bCs/>
          <w:sz w:val="32"/>
          <w:szCs w:val="32"/>
          <w:lang w:val="en-US" w:eastAsia="zh-CN"/>
        </w:rPr>
      </w:pPr>
      <w:bookmarkStart w:id="0" w:name="_Toc15849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初级老年照护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职业技能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实操技能考试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用物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一览表</w:t>
      </w:r>
    </w:p>
    <w:tbl>
      <w:tblPr>
        <w:tblStyle w:val="7"/>
        <w:tblW w:w="1548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2268"/>
        <w:gridCol w:w="2552"/>
        <w:gridCol w:w="2693"/>
        <w:gridCol w:w="4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考评项目名称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实操技能考试考场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配置（3套/间）</w:t>
            </w:r>
          </w:p>
        </w:tc>
        <w:tc>
          <w:tcPr>
            <w:tcW w:w="76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备物间物品数量（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套/间）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固定床单位配置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考评方式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共性物品</w:t>
            </w: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单个物品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协助进水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床单位1套、抽纸1包、床头柜1张、椅子1张、屏风/床帘、轮椅1张、助行器1张、坐便椅1个、牙模1个、护理模型人1个（模型老人穿纸尿裤）、模拟老人（真人）1人、床单位垫护理垫1张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理车1台、生活垃圾桶1个、医疗垃圾桶1个、洗手液1瓶、笔1只、记录单1张、脸盆3个、水杯2个、一次性弯盘3个、小方巾3张、大毛巾3张、浴巾2张、吸管1包、一次性治疗巾1包、暖水瓶1个、橡胶单1张、一次性护理垫2张、护肤油1瓶、纱布1小包、汤匙1个、治疗盆1个</w:t>
            </w: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手掌烫伤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冰袋1个,必要时烫伤膏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进食帮助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不锈钢碗1个、筷子1双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特殊进食帮助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模型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50ml注射器1个、别针1个、治疗碗2个、皮筋1个、胃管1条、500ML矿泉水瓶1个、布胶布一卷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如厕帮助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便器使用帮助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模型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便盆1个、尿壶（男性）1个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纸尿裤更换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模型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一次性纸尿裤（大号）1张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口腔清洁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模型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牙膏1只、润唇膏1支、手电筒1个、牙刷1把、长棉棒1包、一次性压舌板1根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床上擦浴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模型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浴液1瓶、污水桶1个、清洁衣物1套、梳子1把、指甲剪1把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43"/>
                <w:tab w:val="center" w:pos="1095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穿脱衣的训练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清洁的开襟上衣及裤子1套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压疮预防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翻身记录单1张、软枕/梯形枕数个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手臂红肿进行湿热敷处理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模型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凡士林膏1瓶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体温测量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腋温计1支、带盖容器（内放消毒液）1个、体温记录单1张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助行器的训练作业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轮椅转运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毛毯1张（可用浴巾代替）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气道异物的应对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模拟老人（示范位置，边口述。边虚拟动作）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ind w:firstLine="643" w:firstLineChars="200"/>
        <w:jc w:val="center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级老年照护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职业技能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实操技能考试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一览表</w:t>
      </w:r>
    </w:p>
    <w:tbl>
      <w:tblPr>
        <w:tblStyle w:val="7"/>
        <w:tblW w:w="1548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70"/>
        <w:gridCol w:w="2276"/>
        <w:gridCol w:w="2648"/>
        <w:gridCol w:w="1878"/>
        <w:gridCol w:w="5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2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考评项目名称</w:t>
            </w:r>
          </w:p>
        </w:tc>
        <w:tc>
          <w:tcPr>
            <w:tcW w:w="49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考位配置（3套/间）</w:t>
            </w:r>
          </w:p>
        </w:tc>
        <w:tc>
          <w:tcPr>
            <w:tcW w:w="75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备物间物品数量（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套/间）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固定床单位配置</w:t>
            </w:r>
          </w:p>
        </w:tc>
        <w:tc>
          <w:tcPr>
            <w:tcW w:w="26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考评方式</w:t>
            </w:r>
          </w:p>
        </w:tc>
        <w:tc>
          <w:tcPr>
            <w:tcW w:w="18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共性物品</w:t>
            </w: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固定床单位配置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服药协助</w:t>
            </w:r>
          </w:p>
        </w:tc>
        <w:tc>
          <w:tcPr>
            <w:tcW w:w="2276" w:type="dxa"/>
            <w:vMerge w:val="restart"/>
            <w:vAlign w:val="center"/>
          </w:tcPr>
          <w:p>
            <w:pPr>
              <w:pStyle w:val="10"/>
              <w:spacing w:before="1"/>
              <w:ind w:right="16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床单位1</w:t>
            </w: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套、抽</w:t>
            </w:r>
            <w:r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</w:rPr>
              <w:t>纸1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包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、床头柜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/>
              </w:rPr>
              <w:t>张、椅子1 张、屏风/床帘、氧气筒或中心供氧1套、电动吸引器1台。护理模型人1 个、模拟老人（ 真人）1人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建议模型人（此操作重复性多，容易造成标准化病人不适）</w:t>
            </w:r>
          </w:p>
        </w:tc>
        <w:tc>
          <w:tcPr>
            <w:tcW w:w="1878" w:type="dxa"/>
            <w:vMerge w:val="restart"/>
            <w:vAlign w:val="center"/>
          </w:tcPr>
          <w:p>
            <w:pPr>
              <w:pStyle w:val="2"/>
              <w:ind w:right="59" w:firstLine="0"/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  <w:lang w:val="zh-CN"/>
              </w:rPr>
              <w:t>护理车1台、治疗盘1个、生活垃圾桶1个、医疗垃圾桶1个、洗手液1瓶、笔1支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药物（遵医嘱）、药杯、水杯、吸管、温开水、治疗单、医嘱单、笔、纸巾、毛巾1条、洗手液、生活垃圾桶、枕头1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照护老年人行超声波雾化吸入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建议模型人（此操作重复性多，容易造成标准化病人不适）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医嘱单、治疗单、毛巾、水壶、冷蒸馏水、超声雾化器、无菌治疗巾内放纱布、20ml注射器（注射器内已遵医嘱抽好雾化用药）、螺纹管、口含嘴、枕头1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照护老年人行氧气雾化吸入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建议模型人（此操作重复性多，容易造成标准化病人不适）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嘱单、氧气雾化吸入器、注射器（注射器内已遵医嘱抽好雾化用药）、蒸馏水、毛巾。(注：床旁氧气筒上氧气表及湿化瓶等装置已备好）洗手液、笔、四防标识挂牌、“满”挂牌、生活垃圾桶、医疗垃圾桶、锐器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照护老年人使用滴眼剂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建议模型人（此操作重复性多，容易造成标准化病人不适）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给药单、医嘱单、眼药水或眼药膏（遵医嘱）、消毒棉球（按需）、棉签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照护老年人使用滴鼻剂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建议模型人（此操作重复性多，容易造成标准化病人不适）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给药单、医嘱单、滴鼻剂、消毒棉球（按需）、棉签、污物杯、手电筒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照护老年人使用滴耳剂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建议模型人（此操作重复性多，容易造成标准化病人不适）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给药单、医嘱单、滴耳液、消毒棉球（按需）、棉签、枕头12个、污物杯、手电筒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摔伤后的初步处理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一次性医用冰袋、冷敷标签、垫巾、毛巾 、记录单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外伤初步止血操作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无菌纱布（密封24片包装）、敷贴、口罩、棉垫、绷带、胶布、剪刀、消毒液、棉签、记录单、笔、免洗洗手液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骨折后的初步固定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绷带或绑带数卷、三角巾、剪刀、内衬有棉垫的夹板（或木板、木棍等）数个 、记录单 、笔   免洗洗手液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270" w:type="dxa"/>
            <w:vAlign w:val="center"/>
          </w:tcPr>
          <w:p>
            <w:pPr>
              <w:tabs>
                <w:tab w:val="left" w:pos="543"/>
                <w:tab w:val="center" w:pos="1095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骨折后的搬运操作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模拟老人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担架、硬板、小枕（毛巾做的），大枕头2个， 绷带数卷、记录单、胶布、三角巾、夹板、颈围、腰部围、固定带、笔、免洗洗手液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氧气吸入协助操作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模型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氧气流量表、湿化瓶（内装灭菌蒸馏水或冷开水，液量为湿化瓶容量的，1/2）、吸氧管（双管头）1根，弯盘1个，小药杯1个（内装20ml灭菌蒸馏水），棉签1包、别针1个、记录单（吸氧记录单）、笔、洗手液、手电筒、四防标识挂牌、“满”标识挂牌、生活垃圾桶、医疗垃圾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吸痰协助操作(此操作专业性强)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模型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一次性吸痰管、一次性手套、有盖敷料缸内盛生理盐水、无菌治疗碗内盛无菌纱布和无菌止血钳、消毒液挂瓶、手电筒、听诊器、治疗巾、弯盘 ，必要时备压舌板、张口器、舌钳、记录单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笔、洗手液、纸巾、医疗垃圾桶、生活垃圾桶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老年人能力评估</w:t>
            </w:r>
          </w:p>
        </w:tc>
        <w:tc>
          <w:tcPr>
            <w:tcW w:w="2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根据案例给出选项评估</w:t>
            </w:r>
          </w:p>
        </w:tc>
        <w:tc>
          <w:tcPr>
            <w:tcW w:w="187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9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能力评估表1套/人、记录纸、笔1支、书/报纸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级老年照护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职业技能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实操技能考试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一览表</w:t>
      </w:r>
    </w:p>
    <w:p>
      <w:pPr>
        <w:spacing w:line="600" w:lineRule="exact"/>
        <w:jc w:val="both"/>
        <w:outlineLvl w:val="1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考评项目名称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无领导小组讨论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80"/>
        <w:gridCol w:w="3630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用物名称</w:t>
            </w:r>
          </w:p>
        </w:tc>
        <w:tc>
          <w:tcPr>
            <w:tcW w:w="3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考场配置</w:t>
            </w:r>
          </w:p>
        </w:tc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场地</w:t>
            </w:r>
          </w:p>
        </w:tc>
        <w:tc>
          <w:tcPr>
            <w:tcW w:w="3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每个考场不少于20平方米</w:t>
            </w:r>
          </w:p>
        </w:tc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考场应整洁、干净、安全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监控软硬件</w:t>
            </w:r>
          </w:p>
        </w:tc>
        <w:tc>
          <w:tcPr>
            <w:tcW w:w="3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硬盘录像机NVR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、视频存储硬盘、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监控摄像头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、音响、麦克</w:t>
            </w:r>
          </w:p>
        </w:tc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与《老年照护职业技能考评点设置标准》的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监控软硬件配置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桌椅配置</w:t>
            </w:r>
          </w:p>
        </w:tc>
        <w:tc>
          <w:tcPr>
            <w:tcW w:w="3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配备能够容纳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10人开展讨论的桌椅；面试官桌椅3对</w:t>
            </w:r>
          </w:p>
        </w:tc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物品</w:t>
            </w:r>
          </w:p>
        </w:tc>
        <w:tc>
          <w:tcPr>
            <w:tcW w:w="3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评委的台签，计时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器、考生的序号牌</w:t>
            </w:r>
          </w:p>
        </w:tc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评委的评分表、评委的评分标准；印有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面试题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的纸张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的草稿纸，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笔</w:t>
            </w:r>
          </w:p>
        </w:tc>
        <w:tc>
          <w:tcPr>
            <w:tcW w:w="2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left"/>
        <w:textAlignment w:val="auto"/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left"/>
        <w:textAlignment w:val="auto"/>
        <w:rPr>
          <w:rFonts w:hint="default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28"/>
          <w:szCs w:val="28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</w:rPr>
        <w:t>老年照护职业技能考评点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2"/>
          <w:szCs w:val="32"/>
        </w:rPr>
        <w:t>表</w:t>
      </w:r>
    </w:p>
    <w:tbl>
      <w:tblPr>
        <w:tblStyle w:val="6"/>
        <w:tblW w:w="9774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409"/>
        <w:gridCol w:w="3032"/>
        <w:gridCol w:w="2063"/>
        <w:gridCol w:w="2732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0"/>
                <w:sz w:val="28"/>
                <w:szCs w:val="28"/>
              </w:rPr>
              <w:t>名称（盖章）</w:t>
            </w:r>
          </w:p>
        </w:tc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地址</w:t>
            </w:r>
          </w:p>
        </w:tc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</w:rPr>
              <w:t>（座机和手机）</w:t>
            </w:r>
          </w:p>
        </w:tc>
        <w:tc>
          <w:tcPr>
            <w:tcW w:w="3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申报考试级别</w:t>
            </w:r>
          </w:p>
        </w:tc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kern w:val="0"/>
                <w:sz w:val="28"/>
                <w:szCs w:val="28"/>
                <w:lang w:val="en-US" w:eastAsia="zh-CN"/>
              </w:rPr>
              <w:t>初级</w:t>
            </w:r>
            <w:r>
              <w:rPr>
                <w:rFonts w:hint="eastAsia" w:ascii="仿宋_GB2312" w:eastAsia="仿宋_GB2312"/>
                <w:spacing w:val="-11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1"/>
                <w:kern w:val="0"/>
                <w:sz w:val="28"/>
                <w:szCs w:val="28"/>
                <w:lang w:val="en-US" w:eastAsia="zh-CN"/>
              </w:rPr>
              <w:t xml:space="preserve">   中级</w:t>
            </w:r>
            <w:r>
              <w:rPr>
                <w:rFonts w:hint="eastAsia" w:ascii="仿宋_GB2312" w:eastAsia="仿宋_GB2312"/>
                <w:spacing w:val="-11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1"/>
                <w:kern w:val="0"/>
                <w:sz w:val="28"/>
                <w:szCs w:val="28"/>
                <w:lang w:val="en-US" w:eastAsia="zh-CN"/>
              </w:rPr>
              <w:t xml:space="preserve">    高级</w:t>
            </w:r>
            <w:r>
              <w:rPr>
                <w:rFonts w:hint="eastAsia" w:ascii="仿宋_GB2312" w:eastAsia="仿宋_GB2312"/>
                <w:spacing w:val="-11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1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pacing w:val="-11"/>
                <w:kern w:val="0"/>
                <w:sz w:val="28"/>
                <w:szCs w:val="28"/>
                <w:lang w:val="en-US" w:eastAsia="zh-CN"/>
              </w:rPr>
              <w:t>申报考点的机构应满足申报考试级别的实操技能考试用品条件</w:t>
            </w:r>
            <w:r>
              <w:rPr>
                <w:rFonts w:hint="eastAsia" w:ascii="仿宋_GB2312" w:eastAsia="仿宋_GB2312"/>
                <w:spacing w:val="-11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5" w:hRule="atLeas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单位基本情况</w:t>
            </w:r>
          </w:p>
        </w:tc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6" w:hRule="atLeas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考试工作基础</w:t>
            </w:r>
          </w:p>
        </w:tc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主要包括：近年来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参与开展考试情况，特别是国家级、省级考试项目，以及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在老年照护领域组织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职业技能鉴定、人员考核评价的情况。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2" w:hRule="atLeast"/>
          <w:jc w:val="center"/>
        </w:trPr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考评点人员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配备</w:t>
            </w:r>
          </w:p>
        </w:tc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5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主要包括：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团队情况（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提供人员名单、工作分工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3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改进措施</w:t>
            </w:r>
          </w:p>
        </w:tc>
        <w:tc>
          <w:tcPr>
            <w:tcW w:w="8236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如本单位暂没达到考试要求的相关设施设备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提出明确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的改进措施与计划。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  <w:jc w:val="center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236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28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学校名称（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20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注：本表可续页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附件四: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老年照护职业技能考评站联系表</w:t>
      </w:r>
    </w:p>
    <w:tbl>
      <w:tblPr>
        <w:tblStyle w:val="6"/>
        <w:tblW w:w="1574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372"/>
        <w:gridCol w:w="2942"/>
        <w:gridCol w:w="960"/>
        <w:gridCol w:w="1390"/>
        <w:gridCol w:w="1564"/>
        <w:gridCol w:w="1521"/>
        <w:gridCol w:w="1200"/>
        <w:gridCol w:w="1251"/>
        <w:gridCol w:w="1406"/>
        <w:gridCol w:w="14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责任区域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所在单位职务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考务联系人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所在单位职务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北京零度创意文化中心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郝雨桐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18811701122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zgwlfy@163.com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赵隽文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18801441447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zgwlfy@163.com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北京市、辽宁省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北京医大时代科技发展有限公司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夏素华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教学总监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13718965009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xia.sh@medtime.cn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周婉君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曹春玲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教务专员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13552724275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13260105276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"mailto:zhou.wj@medtime.cn"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zhou.wj@medtime.cn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天津市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建景伟业(天津)科技有限公司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曹治冶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18515831116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"mailto:zhiye_cctv@163.com" \o "mailto:zhiye_cctv@163.com"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zhiye_cctv@163.com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曹治冶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18515831116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"mailto:zhiye_cctv@163.com" \o "mailto:zhiye_cctv@163.com"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zhiye_cctv@163.com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河北仁爱医养服务集团有限公司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石巧丽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13513210943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hbsdylpg@126.com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张婷婷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13191857976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hbsdylpg@126.com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山西省社会福利院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肖志国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13753100433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laoniangongyu@126.com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李炜鹏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18235122299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"mailto:laoniangongyu@126.com"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laoniangongyu@126.com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内蒙古自治区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内蒙古一方水土老年服务有限公司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王景沛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13347157655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452090743@qq.com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王景沛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13347157655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452090743@qq.com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吉林佐佑医疗管理有限公司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李冬梅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18686438899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"mailto:851253901@qq.com"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851253901@qq.com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李德轩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总经理助理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15568885922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"mailto:814217738@qq.com"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814217738@qq.com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黑龙江康健企业孵化器有限公司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盖世奇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13804568447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effie47@163.com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全丹花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社会培训部部长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13804512751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xiaohua18@163.com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黑龙江省养老人才学会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崔东艳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副秘书长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13114500859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yzaxuk@163.com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崔东艳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副秘书长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13114500859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yzaxuk@163.com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上海市青浦祥瑞养老服务指导评估中心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黄春堂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13601939866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"mailto:17168751@qq.com"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17168751@qq.com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田冰霜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13916666512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17168751@qq.com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上海市社会福利评估事务所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郏彤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行业建设部部长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18621586156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1732811064@qq.com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朱亦枫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办事员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13122888157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archer27@foxmail.com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南京市江北新区一方养老服务指导中心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15850624642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2316268570@qq.com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许心竹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18207410711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1447753938@qq.com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杭州胤瑞养老服务管理有限公司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张仁杰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执行董事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13505719718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"mailto:13505719718@163.com"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13505719718@163.com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李影倩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考评部主管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15857830922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1120865363@qq.com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安徽康乐年华健康养老服务有限公司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张鹏飞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15221126946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476619889@qq.com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行政部长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18061639186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397345398@qq.com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江西省社会福利工作协会国家职业技能鉴定所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李瑊妮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13870941415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113291793@qq.com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刘慧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办事员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18779150541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627982891@qq.com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山东民政职业技能培训中心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袁明克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法人、主任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13606412557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Sdmzzyjnpxzx@163.com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王永嘉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徐真真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系统管理员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13964068885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13325138522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Sdmzzyjnpxzx@163.com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河南省中州老年健康服务中心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程明丽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18637176693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408381373@qq.com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程明丽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18637176693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408381373@qq.com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武汉市江汉区江福养老评估中心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胡雅玲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13995678872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505155895@qq.com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胡雅玲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13995678872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505155895@qq.com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湖南华衡泽湘养老产业发展中心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13627496683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13975102580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494651517@qq.com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周宇瑶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副站长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18874274742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"mailto:819946245@qq.com"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819946245@qq.com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广东省、海南省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广东省卓越社会服务评估中心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王立军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13922323833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13922323833@163.com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项目总监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15817045007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46425159@qq.com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福建省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北京欣辰测评技术研究院（厦门分院）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牛掌印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15010665692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"mailto:nzy@etosta.org.cn"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nzy@etosta.org.cn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执行院长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18030236386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"mailto:zeze1916@etosta.org.cn"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zeze1916@etosta.org.cn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广西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壮族自治区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太和自在城股份有限公司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总经理助理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13737136997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123635477@qq.com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教育培训中心主任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13100517071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593159742@qq.com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贵州正养教育发展有限公司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凌云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18311650234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121921920@qq.com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杨雷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18275163320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121921920@qq.com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重庆市助老乐健康管理研究院有限公司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郭恒良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15823822918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598559348@qq.com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18696558765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"mailto:785691299@qq.com"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785691299@qq.com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成都精沛职业技能培训中心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游炼炼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18782937383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"mailto:2788986971@qq.com"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2788986971@qq.com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毛凤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18782942384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774244923@qq.com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云南育华现代职业教育评估中心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张学高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13033357812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"mailto:853638670@qq.com"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853638670@qq.com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李敏君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项目评估专员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18213932570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"mailto:894392179@qq.com"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894392179@qq.com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陕西省、甘肃省、宁夏回族自治区、青海省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西安行健养老服务评估中心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徐民利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13991250068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709418529@qq.com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刘於花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18149048548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382804220@qq.com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新疆维吾尔自治区、新疆生产建设兵团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乌鲁木齐市高新区（新市区）小秤砣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养老咨询服务中心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张舜瑜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法人、副理事长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18609912859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496951978@qq.com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张舜瑜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法人、副理事长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18609912859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496951978@qq.com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青岛市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青岛颐青养老评估中心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商进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理事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15898875756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857446870@qq.com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考务组长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13206370012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1505941227@qq.com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厦门市</w:t>
            </w:r>
          </w:p>
        </w:tc>
        <w:tc>
          <w:tcPr>
            <w:tcW w:w="2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厦门金秋智慧养老服务有限公司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曹连英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13850072890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"mailto:5722180@163.com"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5722180@163.com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郭丁珉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办公室主任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15159259498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"mailto:978339960@qq.com"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978339960@qq.com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老年照护职业技能考评点备案表</w:t>
      </w:r>
    </w:p>
    <w:tbl>
      <w:tblPr>
        <w:tblStyle w:val="6"/>
        <w:tblW w:w="9774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18"/>
        <w:gridCol w:w="3180"/>
        <w:gridCol w:w="2185"/>
        <w:gridCol w:w="2175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0"/>
                <w:sz w:val="28"/>
                <w:szCs w:val="28"/>
                <w:lang w:val="en-US" w:eastAsia="zh-CN"/>
              </w:rPr>
              <w:t>考评站名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0"/>
                <w:sz w:val="28"/>
                <w:szCs w:val="28"/>
              </w:rPr>
              <w:t>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考评点审核情况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  <w:t>考评点名称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  <w:t>是否具备考评点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  <w:t>设置条件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78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31BA9"/>
    <w:rsid w:val="023B2E28"/>
    <w:rsid w:val="034A244E"/>
    <w:rsid w:val="04A32761"/>
    <w:rsid w:val="09365A1B"/>
    <w:rsid w:val="0AC45797"/>
    <w:rsid w:val="0C9A6653"/>
    <w:rsid w:val="0CFA392E"/>
    <w:rsid w:val="1026730A"/>
    <w:rsid w:val="13FD0815"/>
    <w:rsid w:val="1F7903D5"/>
    <w:rsid w:val="2F7E0269"/>
    <w:rsid w:val="32C45F0A"/>
    <w:rsid w:val="3F1579E7"/>
    <w:rsid w:val="41C96E42"/>
    <w:rsid w:val="4E3E1C2E"/>
    <w:rsid w:val="5D542CF9"/>
    <w:rsid w:val="5DA31BA9"/>
    <w:rsid w:val="684F4749"/>
    <w:rsid w:val="70532C78"/>
    <w:rsid w:val="74651935"/>
    <w:rsid w:val="7EB2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20" w:lineRule="exact"/>
      <w:ind w:firstLine="573"/>
    </w:pPr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99"/>
    <w:pPr>
      <w:autoSpaceDE w:val="0"/>
      <w:autoSpaceDN w:val="0"/>
      <w:spacing w:before="125"/>
      <w:jc w:val="center"/>
    </w:pPr>
    <w:rPr>
      <w:rFonts w:ascii="宋体" w:hAnsi="宋体" w:eastAsia="宋体" w:cs="宋体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2020-06-12T01:46:00Z</dcterms:created>
  <dc:creator>super～_man</dc:creator>
  <cp:lastModifiedBy>李文旭</cp:lastModifiedBy>
  <cp:lastPrinted>2020-08-11T05:39:00Z</cp:lastPrinted>
  <dcterms:modified xsi:type="dcterms:W3CDTF">2020-08-11T07:47:58Z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